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5C0A" w14:textId="77777777" w:rsidR="006010C6" w:rsidRPr="00A6497C" w:rsidRDefault="006010C6" w:rsidP="006010C6">
      <w:pPr>
        <w:spacing w:after="0" w:line="240" w:lineRule="auto"/>
        <w:ind w:hanging="11"/>
        <w:rPr>
          <w:b/>
        </w:rPr>
      </w:pPr>
      <w:bookmarkStart w:id="0" w:name="_GoBack"/>
      <w:bookmarkEnd w:id="0"/>
      <w:r w:rsidRPr="00A6497C">
        <w:rPr>
          <w:b/>
        </w:rPr>
        <w:t>OSNOVNA ŠKOLA LUČKO</w:t>
      </w:r>
    </w:p>
    <w:p w14:paraId="3E57B49D" w14:textId="77777777" w:rsidR="006010C6" w:rsidRPr="00A6497C" w:rsidRDefault="006010C6" w:rsidP="006010C6">
      <w:pPr>
        <w:spacing w:after="0" w:line="240" w:lineRule="auto"/>
        <w:ind w:hanging="11"/>
        <w:rPr>
          <w:b/>
        </w:rPr>
      </w:pPr>
      <w:r w:rsidRPr="00A6497C">
        <w:rPr>
          <w:b/>
        </w:rPr>
        <w:t>PUŠKARIĆEVA 102</w:t>
      </w:r>
    </w:p>
    <w:p w14:paraId="45B8C1BA" w14:textId="77777777" w:rsidR="006010C6" w:rsidRPr="00A6497C" w:rsidRDefault="006010C6" w:rsidP="006010C6">
      <w:pPr>
        <w:spacing w:after="0" w:line="240" w:lineRule="auto"/>
        <w:ind w:hanging="11"/>
        <w:rPr>
          <w:b/>
        </w:rPr>
      </w:pPr>
      <w:r w:rsidRPr="00A6497C">
        <w:rPr>
          <w:b/>
        </w:rPr>
        <w:t>10</w:t>
      </w:r>
      <w:r>
        <w:rPr>
          <w:b/>
        </w:rPr>
        <w:t xml:space="preserve"> </w:t>
      </w:r>
      <w:r w:rsidRPr="00A6497C">
        <w:rPr>
          <w:b/>
        </w:rPr>
        <w:t>250 LUČKO</w:t>
      </w:r>
    </w:p>
    <w:p w14:paraId="6EE01073" w14:textId="77777777" w:rsidR="006010C6" w:rsidRDefault="006010C6" w:rsidP="006010C6">
      <w:pPr>
        <w:spacing w:after="0" w:line="240" w:lineRule="auto"/>
        <w:ind w:hanging="11"/>
      </w:pPr>
    </w:p>
    <w:p w14:paraId="748030F0" w14:textId="2A5CDB30" w:rsidR="006010C6" w:rsidRDefault="006010C6" w:rsidP="006010C6">
      <w:pPr>
        <w:spacing w:after="0" w:line="240" w:lineRule="auto"/>
        <w:ind w:hanging="11"/>
      </w:pPr>
      <w:r>
        <w:t>KLASA: 400-01/20-01/0</w:t>
      </w:r>
      <w:r w:rsidR="00CE1BA7">
        <w:t>4</w:t>
      </w:r>
    </w:p>
    <w:p w14:paraId="74E25986" w14:textId="26740664" w:rsidR="006010C6" w:rsidRDefault="006010C6" w:rsidP="006010C6">
      <w:pPr>
        <w:spacing w:after="0" w:line="240" w:lineRule="auto"/>
        <w:ind w:hanging="11"/>
      </w:pPr>
      <w:r>
        <w:t>URBROJ: 251-167-03-20-1</w:t>
      </w:r>
    </w:p>
    <w:p w14:paraId="2A917114" w14:textId="77777777" w:rsidR="006010C6" w:rsidRDefault="006010C6" w:rsidP="006010C6">
      <w:pPr>
        <w:spacing w:after="0" w:line="240" w:lineRule="auto"/>
        <w:ind w:left="0" w:hanging="11"/>
        <w:rPr>
          <w:szCs w:val="24"/>
        </w:rPr>
      </w:pPr>
    </w:p>
    <w:p w14:paraId="28ABC86F" w14:textId="68227278" w:rsidR="006010C6" w:rsidRDefault="006010C6" w:rsidP="006010C6">
      <w:pPr>
        <w:spacing w:after="0" w:line="240" w:lineRule="auto"/>
        <w:ind w:left="0" w:hanging="11"/>
        <w:rPr>
          <w:szCs w:val="24"/>
        </w:rPr>
      </w:pPr>
      <w:r>
        <w:rPr>
          <w:szCs w:val="24"/>
        </w:rPr>
        <w:t xml:space="preserve">U Zagrebu 26. </w:t>
      </w:r>
      <w:proofErr w:type="spellStart"/>
      <w:r>
        <w:rPr>
          <w:szCs w:val="24"/>
        </w:rPr>
        <w:t>lipnja</w:t>
      </w:r>
      <w:proofErr w:type="spellEnd"/>
      <w:r>
        <w:rPr>
          <w:szCs w:val="24"/>
        </w:rPr>
        <w:t xml:space="preserve"> 2020.</w:t>
      </w:r>
    </w:p>
    <w:p w14:paraId="61351EB1" w14:textId="77777777" w:rsidR="006010C6" w:rsidRDefault="006010C6" w:rsidP="006010C6">
      <w:pPr>
        <w:spacing w:after="0" w:line="240" w:lineRule="auto"/>
        <w:ind w:left="0" w:hanging="11"/>
        <w:rPr>
          <w:szCs w:val="24"/>
        </w:rPr>
      </w:pPr>
    </w:p>
    <w:p w14:paraId="4DE75A5F" w14:textId="28CE8EDB" w:rsidR="006010C6" w:rsidRDefault="006010C6" w:rsidP="006010C6">
      <w:pPr>
        <w:spacing w:after="0" w:line="240" w:lineRule="auto"/>
        <w:ind w:left="0" w:hanging="11"/>
        <w:rPr>
          <w:szCs w:val="24"/>
        </w:rPr>
      </w:pPr>
      <w:r>
        <w:rPr>
          <w:szCs w:val="24"/>
        </w:rPr>
        <w:t xml:space="preserve">Na </w:t>
      </w:r>
      <w:proofErr w:type="spellStart"/>
      <w:r>
        <w:rPr>
          <w:szCs w:val="24"/>
        </w:rPr>
        <w:t>temelju</w:t>
      </w:r>
      <w:proofErr w:type="spellEnd"/>
      <w:r>
        <w:rPr>
          <w:szCs w:val="24"/>
        </w:rPr>
        <w:t xml:space="preserve"> </w:t>
      </w:r>
      <w:proofErr w:type="spellStart"/>
      <w:r w:rsidR="00CE1BA7">
        <w:rPr>
          <w:szCs w:val="24"/>
        </w:rPr>
        <w:t>odredbi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fiskalnoj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odgovornosti</w:t>
      </w:r>
      <w:proofErr w:type="spellEnd"/>
      <w:r>
        <w:rPr>
          <w:szCs w:val="24"/>
        </w:rPr>
        <w:t xml:space="preserve"> (NN 111/18)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 w:rsidR="00CE1BA7">
        <w:rPr>
          <w:szCs w:val="24"/>
        </w:rPr>
        <w:t>odredbi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Uredbe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sastavljanju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predaji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Izjave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fiskalnoj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odgovornosti</w:t>
      </w:r>
      <w:proofErr w:type="spellEnd"/>
      <w:r>
        <w:rPr>
          <w:szCs w:val="24"/>
        </w:rPr>
        <w:t xml:space="preserve"> (NN 95/19)</w:t>
      </w:r>
      <w:r w:rsidR="00CE1BA7">
        <w:rPr>
          <w:szCs w:val="24"/>
        </w:rPr>
        <w:t>, a</w:t>
      </w:r>
      <w:r>
        <w:rPr>
          <w:szCs w:val="24"/>
        </w:rPr>
        <w:t xml:space="preserve"> </w:t>
      </w:r>
      <w:proofErr w:type="spellStart"/>
      <w:r w:rsidR="00CE1BA7">
        <w:rPr>
          <w:szCs w:val="24"/>
        </w:rPr>
        <w:t>uz</w:t>
      </w:r>
      <w:proofErr w:type="spellEnd"/>
      <w:r w:rsidR="00CE1BA7">
        <w:rPr>
          <w:szCs w:val="24"/>
        </w:rPr>
        <w:t xml:space="preserve"> </w:t>
      </w:r>
      <w:proofErr w:type="spellStart"/>
      <w:r w:rsidR="00CE1BA7">
        <w:rPr>
          <w:szCs w:val="24"/>
        </w:rPr>
        <w:t>prethodnu</w:t>
      </w:r>
      <w:proofErr w:type="spellEnd"/>
      <w:r w:rsidR="00CE1BA7">
        <w:rPr>
          <w:szCs w:val="24"/>
        </w:rPr>
        <w:t xml:space="preserve"> </w:t>
      </w:r>
      <w:proofErr w:type="spellStart"/>
      <w:r w:rsidR="00CE1BA7">
        <w:rPr>
          <w:szCs w:val="24"/>
        </w:rPr>
        <w:t>suglasnost</w:t>
      </w:r>
      <w:proofErr w:type="spellEnd"/>
      <w:r w:rsidR="00CE1BA7">
        <w:rPr>
          <w:szCs w:val="24"/>
        </w:rPr>
        <w:t xml:space="preserve"> </w:t>
      </w:r>
      <w:proofErr w:type="spellStart"/>
      <w:r w:rsidR="00CE1BA7">
        <w:rPr>
          <w:szCs w:val="24"/>
        </w:rPr>
        <w:t>Školskog</w:t>
      </w:r>
      <w:proofErr w:type="spellEnd"/>
      <w:r w:rsidR="00CE1BA7">
        <w:rPr>
          <w:szCs w:val="24"/>
        </w:rPr>
        <w:t xml:space="preserve"> </w:t>
      </w:r>
      <w:proofErr w:type="spellStart"/>
      <w:r w:rsidR="00CE1BA7">
        <w:rPr>
          <w:szCs w:val="24"/>
        </w:rPr>
        <w:t>odbora</w:t>
      </w:r>
      <w:proofErr w:type="spellEnd"/>
      <w:r w:rsidR="00CE1BA7">
        <w:rPr>
          <w:szCs w:val="24"/>
        </w:rPr>
        <w:t xml:space="preserve"> od 2. </w:t>
      </w:r>
      <w:proofErr w:type="spellStart"/>
      <w:r w:rsidR="00CE1BA7">
        <w:rPr>
          <w:szCs w:val="24"/>
        </w:rPr>
        <w:t>srpnja</w:t>
      </w:r>
      <w:proofErr w:type="spellEnd"/>
      <w:r w:rsidR="00CE1BA7">
        <w:rPr>
          <w:szCs w:val="24"/>
        </w:rPr>
        <w:t xml:space="preserve"> 2020. </w:t>
      </w:r>
      <w:proofErr w:type="spellStart"/>
      <w:r w:rsidR="00CE1BA7">
        <w:rPr>
          <w:szCs w:val="24"/>
        </w:rPr>
        <w:t>godine</w:t>
      </w:r>
      <w:proofErr w:type="spellEnd"/>
      <w:r w:rsidR="00CE1BA7">
        <w:rPr>
          <w:szCs w:val="24"/>
        </w:rPr>
        <w:t xml:space="preserve">, </w:t>
      </w:r>
      <w:proofErr w:type="spellStart"/>
      <w:r>
        <w:rPr>
          <w:szCs w:val="24"/>
        </w:rPr>
        <w:t>ravnatelj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Lučko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mr.</w:t>
      </w:r>
      <w:proofErr w:type="spellEnd"/>
      <w:r>
        <w:rPr>
          <w:szCs w:val="24"/>
        </w:rPr>
        <w:t xml:space="preserve"> sc. </w:t>
      </w:r>
      <w:proofErr w:type="spellStart"/>
      <w:r>
        <w:rPr>
          <w:szCs w:val="24"/>
        </w:rPr>
        <w:t>Pavo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Šimović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donosi</w:t>
      </w:r>
      <w:proofErr w:type="spellEnd"/>
      <w:r>
        <w:rPr>
          <w:szCs w:val="24"/>
        </w:rPr>
        <w:t xml:space="preserve">: </w:t>
      </w:r>
    </w:p>
    <w:p w14:paraId="3F82C1D5" w14:textId="77777777" w:rsidR="006010C6" w:rsidRDefault="006010C6" w:rsidP="006010C6">
      <w:pPr>
        <w:spacing w:after="0" w:line="240" w:lineRule="auto"/>
        <w:ind w:left="0" w:hanging="11"/>
        <w:rPr>
          <w:szCs w:val="24"/>
        </w:rPr>
      </w:pPr>
    </w:p>
    <w:p w14:paraId="1831D000" w14:textId="172E5FC9" w:rsidR="00A6054E" w:rsidRDefault="00CE1BA7" w:rsidP="006010C6">
      <w:pPr>
        <w:spacing w:after="0" w:line="240" w:lineRule="auto"/>
        <w:ind w:hanging="11"/>
        <w:jc w:val="center"/>
        <w:rPr>
          <w:b/>
          <w:bCs/>
        </w:rPr>
      </w:pPr>
      <w:r>
        <w:rPr>
          <w:b/>
          <w:bCs/>
        </w:rPr>
        <w:t>ODLUKU O SUKCESIVNOM POKRIĆU MANJKA I TROŠENJU VIŠKOVA IZ PRETHODNIH RAZDOBLJA</w:t>
      </w:r>
    </w:p>
    <w:p w14:paraId="2527B43E" w14:textId="7F3A6DAF" w:rsidR="006010C6" w:rsidRDefault="006010C6" w:rsidP="006010C6">
      <w:pPr>
        <w:spacing w:after="0" w:line="240" w:lineRule="auto"/>
        <w:ind w:hanging="11"/>
        <w:jc w:val="center"/>
        <w:rPr>
          <w:b/>
          <w:bCs/>
        </w:rPr>
      </w:pPr>
    </w:p>
    <w:p w14:paraId="19AD0FA3" w14:textId="7B7DD82F" w:rsidR="006010C6" w:rsidRDefault="006010C6" w:rsidP="00894042">
      <w:pPr>
        <w:spacing w:after="0" w:line="240" w:lineRule="auto"/>
        <w:ind w:hanging="11"/>
        <w:jc w:val="center"/>
      </w:pPr>
      <w:proofErr w:type="spellStart"/>
      <w:r w:rsidRPr="006010C6">
        <w:t>Članak</w:t>
      </w:r>
      <w:proofErr w:type="spellEnd"/>
      <w:r w:rsidRPr="006010C6">
        <w:t xml:space="preserve"> 1.</w:t>
      </w:r>
    </w:p>
    <w:p w14:paraId="1840C003" w14:textId="552E5C60" w:rsidR="006010C6" w:rsidRDefault="006010C6" w:rsidP="006010C6">
      <w:pPr>
        <w:spacing w:after="0" w:line="240" w:lineRule="auto"/>
        <w:ind w:hanging="11"/>
        <w:jc w:val="left"/>
      </w:pPr>
      <w:proofErr w:type="spellStart"/>
      <w:r>
        <w:t>Ovom</w:t>
      </w:r>
      <w:proofErr w:type="spellEnd"/>
      <w:r>
        <w:t xml:space="preserve"> </w:t>
      </w:r>
      <w:proofErr w:type="spellStart"/>
      <w:r w:rsidR="00CE1BA7">
        <w:t>Odlukom</w:t>
      </w:r>
      <w:proofErr w:type="spellEnd"/>
      <w:r w:rsidR="00CE1BA7">
        <w:t xml:space="preserve"> o </w:t>
      </w:r>
      <w:proofErr w:type="spellStart"/>
      <w:r w:rsidR="00CE1BA7">
        <w:t>sukcesivnom</w:t>
      </w:r>
      <w:proofErr w:type="spellEnd"/>
      <w:r w:rsidR="00CE1BA7">
        <w:t xml:space="preserve"> </w:t>
      </w:r>
      <w:proofErr w:type="spellStart"/>
      <w:r w:rsidR="00CE1BA7">
        <w:t>pokriću</w:t>
      </w:r>
      <w:proofErr w:type="spellEnd"/>
      <w:r w:rsidR="00CE1BA7">
        <w:t xml:space="preserve"> </w:t>
      </w:r>
      <w:proofErr w:type="spellStart"/>
      <w:r w:rsidR="00CE1BA7">
        <w:t>manjka</w:t>
      </w:r>
      <w:proofErr w:type="spellEnd"/>
      <w:r w:rsidR="00CE1BA7">
        <w:t xml:space="preserve"> </w:t>
      </w:r>
      <w:proofErr w:type="spellStart"/>
      <w:r w:rsidR="001020ED">
        <w:t>i</w:t>
      </w:r>
      <w:proofErr w:type="spellEnd"/>
      <w:r w:rsidR="00CE1BA7">
        <w:t xml:space="preserve"> </w:t>
      </w:r>
      <w:proofErr w:type="spellStart"/>
      <w:r w:rsidR="00CE1BA7">
        <w:t>trošenju</w:t>
      </w:r>
      <w:proofErr w:type="spellEnd"/>
      <w:r w:rsidR="00CE1BA7">
        <w:t xml:space="preserve"> </w:t>
      </w:r>
      <w:proofErr w:type="spellStart"/>
      <w:r w:rsidR="00CE1BA7">
        <w:t>viškova</w:t>
      </w:r>
      <w:proofErr w:type="spellEnd"/>
      <w:r w:rsidR="00CE1BA7">
        <w:t xml:space="preserve"> </w:t>
      </w:r>
      <w:proofErr w:type="spellStart"/>
      <w:r w:rsidR="00CE1BA7">
        <w:t>iz</w:t>
      </w:r>
      <w:proofErr w:type="spellEnd"/>
      <w:r w:rsidR="00CE1BA7">
        <w:t xml:space="preserve"> </w:t>
      </w:r>
      <w:proofErr w:type="spellStart"/>
      <w:r w:rsidR="00CE1BA7">
        <w:t>prethodnih</w:t>
      </w:r>
      <w:proofErr w:type="spellEnd"/>
      <w:r w:rsidR="00CE1BA7">
        <w:t xml:space="preserve"> </w:t>
      </w:r>
      <w:proofErr w:type="spellStart"/>
      <w:r w:rsidR="00CE1BA7">
        <w:t>razdoblja</w:t>
      </w:r>
      <w:proofErr w:type="spellEnd"/>
      <w:r w:rsidR="00CE1BA7">
        <w:t xml:space="preserve"> (</w:t>
      </w:r>
      <w:r w:rsidR="001020ED">
        <w:t xml:space="preserve">u </w:t>
      </w:r>
      <w:proofErr w:type="spellStart"/>
      <w:r w:rsidR="001020ED">
        <w:t>daljnjem</w:t>
      </w:r>
      <w:proofErr w:type="spellEnd"/>
      <w:r w:rsidR="001020ED">
        <w:t xml:space="preserve"> </w:t>
      </w:r>
      <w:proofErr w:type="spellStart"/>
      <w:r w:rsidR="001020ED">
        <w:t>tekstu</w:t>
      </w:r>
      <w:proofErr w:type="spellEnd"/>
      <w:r w:rsidR="001020ED">
        <w:t xml:space="preserve">: </w:t>
      </w:r>
      <w:proofErr w:type="spellStart"/>
      <w:r w:rsidR="001020ED">
        <w:t>Odluka</w:t>
      </w:r>
      <w:proofErr w:type="spellEnd"/>
      <w:r w:rsidR="001020ED">
        <w:t xml:space="preserve">) </w:t>
      </w:r>
      <w:proofErr w:type="spellStart"/>
      <w:r w:rsidR="001020ED">
        <w:t>utvrđuje</w:t>
      </w:r>
      <w:proofErr w:type="spellEnd"/>
      <w:r w:rsidR="001020ED">
        <w:t xml:space="preserve"> se </w:t>
      </w:r>
      <w:proofErr w:type="spellStart"/>
      <w:r w:rsidR="001020ED">
        <w:t>procjena</w:t>
      </w:r>
      <w:proofErr w:type="spellEnd"/>
      <w:r w:rsidR="001020ED">
        <w:t xml:space="preserve"> </w:t>
      </w:r>
      <w:proofErr w:type="spellStart"/>
      <w:r w:rsidR="001020ED">
        <w:t>rezultata</w:t>
      </w:r>
      <w:proofErr w:type="spellEnd"/>
      <w:r w:rsidR="001020ED">
        <w:t xml:space="preserve"> </w:t>
      </w:r>
      <w:proofErr w:type="spellStart"/>
      <w:r w:rsidR="001020ED">
        <w:t>poslovanja</w:t>
      </w:r>
      <w:proofErr w:type="spellEnd"/>
      <w:r w:rsidR="001020ED">
        <w:t xml:space="preserve"> </w:t>
      </w:r>
      <w:proofErr w:type="spellStart"/>
      <w:r w:rsidR="001020ED">
        <w:t>za</w:t>
      </w:r>
      <w:proofErr w:type="spellEnd"/>
      <w:r w:rsidR="001020ED">
        <w:t xml:space="preserve"> </w:t>
      </w:r>
      <w:proofErr w:type="spellStart"/>
      <w:r w:rsidR="001020ED">
        <w:t>proteklu</w:t>
      </w:r>
      <w:proofErr w:type="spellEnd"/>
      <w:r w:rsidR="001020ED">
        <w:t xml:space="preserve"> </w:t>
      </w:r>
      <w:proofErr w:type="spellStart"/>
      <w:r w:rsidR="001020ED">
        <w:t>proračunsku</w:t>
      </w:r>
      <w:proofErr w:type="spellEnd"/>
      <w:r w:rsidR="001020ED">
        <w:t xml:space="preserve"> </w:t>
      </w:r>
      <w:proofErr w:type="spellStart"/>
      <w:r w:rsidR="001020ED">
        <w:t>godinu</w:t>
      </w:r>
      <w:proofErr w:type="spellEnd"/>
      <w:r w:rsidR="001020ED">
        <w:t xml:space="preserve"> </w:t>
      </w:r>
      <w:proofErr w:type="spellStart"/>
      <w:r w:rsidR="001020ED">
        <w:t>te</w:t>
      </w:r>
      <w:proofErr w:type="spellEnd"/>
      <w:r w:rsidR="001020ED">
        <w:t xml:space="preserve"> </w:t>
      </w:r>
      <w:proofErr w:type="spellStart"/>
      <w:r w:rsidR="001020ED">
        <w:t>način</w:t>
      </w:r>
      <w:proofErr w:type="spellEnd"/>
      <w:r w:rsidR="001020ED">
        <w:t xml:space="preserve"> </w:t>
      </w:r>
      <w:proofErr w:type="spellStart"/>
      <w:r w:rsidR="001020ED">
        <w:t>pokrića</w:t>
      </w:r>
      <w:proofErr w:type="spellEnd"/>
      <w:r w:rsidR="001020ED">
        <w:t xml:space="preserve"> </w:t>
      </w:r>
      <w:proofErr w:type="spellStart"/>
      <w:r w:rsidR="001020ED">
        <w:t>planiranog</w:t>
      </w:r>
      <w:proofErr w:type="spellEnd"/>
      <w:r w:rsidR="001020ED">
        <w:t xml:space="preserve"> </w:t>
      </w:r>
      <w:proofErr w:type="spellStart"/>
      <w:r w:rsidR="001020ED">
        <w:t>manjka</w:t>
      </w:r>
      <w:proofErr w:type="spellEnd"/>
      <w:r w:rsidR="001020ED">
        <w:t xml:space="preserve"> </w:t>
      </w:r>
      <w:proofErr w:type="spellStart"/>
      <w:r w:rsidR="001020ED">
        <w:t>prihoda</w:t>
      </w:r>
      <w:proofErr w:type="spellEnd"/>
      <w:r w:rsidR="001020ED">
        <w:t xml:space="preserve"> </w:t>
      </w:r>
      <w:proofErr w:type="spellStart"/>
      <w:r w:rsidR="001020ED">
        <w:t>i</w:t>
      </w:r>
      <w:proofErr w:type="spellEnd"/>
      <w:r w:rsidR="001020ED">
        <w:t xml:space="preserve"> </w:t>
      </w:r>
      <w:proofErr w:type="spellStart"/>
      <w:r w:rsidR="001020ED">
        <w:t>primitka</w:t>
      </w:r>
      <w:proofErr w:type="spellEnd"/>
      <w:r w:rsidR="001020ED">
        <w:t xml:space="preserve"> </w:t>
      </w:r>
      <w:proofErr w:type="spellStart"/>
      <w:r w:rsidR="001020ED">
        <w:t>koji</w:t>
      </w:r>
      <w:proofErr w:type="spellEnd"/>
      <w:r w:rsidR="001020ED">
        <w:t xml:space="preserve"> se </w:t>
      </w:r>
      <w:proofErr w:type="spellStart"/>
      <w:r w:rsidR="001020ED">
        <w:t>prenosi</w:t>
      </w:r>
      <w:proofErr w:type="spellEnd"/>
      <w:r w:rsidR="001020ED">
        <w:t xml:space="preserve"> </w:t>
      </w:r>
      <w:proofErr w:type="spellStart"/>
      <w:r w:rsidR="001020ED">
        <w:t>i</w:t>
      </w:r>
      <w:proofErr w:type="spellEnd"/>
      <w:r w:rsidR="001020ED">
        <w:t xml:space="preserve"> </w:t>
      </w:r>
      <w:proofErr w:type="spellStart"/>
      <w:r w:rsidR="001020ED">
        <w:t>planira</w:t>
      </w:r>
      <w:proofErr w:type="spellEnd"/>
      <w:r w:rsidR="001020ED">
        <w:t xml:space="preserve"> u </w:t>
      </w:r>
      <w:proofErr w:type="spellStart"/>
      <w:r w:rsidR="001020ED">
        <w:t>proračunu</w:t>
      </w:r>
      <w:proofErr w:type="spellEnd"/>
      <w:r w:rsidR="001020ED">
        <w:t xml:space="preserve"> </w:t>
      </w:r>
      <w:proofErr w:type="spellStart"/>
      <w:r w:rsidR="001020ED">
        <w:t>sljedeće</w:t>
      </w:r>
      <w:proofErr w:type="spellEnd"/>
      <w:r w:rsidR="001020ED">
        <w:t xml:space="preserve"> tri </w:t>
      </w:r>
      <w:proofErr w:type="spellStart"/>
      <w:r w:rsidR="001020ED">
        <w:t>godine</w:t>
      </w:r>
      <w:proofErr w:type="spellEnd"/>
      <w:r w:rsidR="001020ED">
        <w:t xml:space="preserve">. </w:t>
      </w:r>
    </w:p>
    <w:p w14:paraId="571FCA58" w14:textId="79A27E3D" w:rsidR="006010C6" w:rsidRDefault="006010C6" w:rsidP="006010C6">
      <w:pPr>
        <w:spacing w:after="0" w:line="240" w:lineRule="auto"/>
        <w:ind w:hanging="11"/>
        <w:jc w:val="left"/>
      </w:pPr>
    </w:p>
    <w:p w14:paraId="510F2BCE" w14:textId="25DB7903" w:rsidR="006010C6" w:rsidRDefault="006010C6" w:rsidP="00894042">
      <w:pPr>
        <w:spacing w:after="0" w:line="240" w:lineRule="auto"/>
        <w:ind w:hanging="11"/>
        <w:jc w:val="center"/>
      </w:pPr>
      <w:proofErr w:type="spellStart"/>
      <w:r>
        <w:t>Članak</w:t>
      </w:r>
      <w:proofErr w:type="spellEnd"/>
      <w:r>
        <w:t xml:space="preserve"> 2.</w:t>
      </w:r>
    </w:p>
    <w:p w14:paraId="74ADF4CF" w14:textId="09AFC028" w:rsidR="006010C6" w:rsidRDefault="001020ED" w:rsidP="006010C6">
      <w:pPr>
        <w:spacing w:after="0" w:line="240" w:lineRule="auto"/>
        <w:ind w:hanging="11"/>
        <w:jc w:val="left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planiranog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manjka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proofErr w:type="gramStart"/>
      <w:r>
        <w:t>ove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JLP(R )S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proteklu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narednu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68219F85" w14:textId="6CF1A77A" w:rsidR="006010C6" w:rsidRDefault="006010C6" w:rsidP="006010C6">
      <w:pPr>
        <w:spacing w:after="0" w:line="240" w:lineRule="auto"/>
        <w:ind w:hanging="11"/>
        <w:jc w:val="left"/>
      </w:pPr>
    </w:p>
    <w:p w14:paraId="0B405553" w14:textId="6FBE3E54" w:rsidR="006010C6" w:rsidRDefault="006010C6" w:rsidP="00894042">
      <w:pPr>
        <w:spacing w:after="0" w:line="240" w:lineRule="auto"/>
        <w:ind w:hanging="11"/>
        <w:jc w:val="center"/>
      </w:pPr>
      <w:proofErr w:type="spellStart"/>
      <w:r>
        <w:t>Članak</w:t>
      </w:r>
      <w:proofErr w:type="spellEnd"/>
      <w:r>
        <w:t xml:space="preserve"> 3.</w:t>
      </w:r>
    </w:p>
    <w:p w14:paraId="45D4782D" w14:textId="2C4F6A1D" w:rsidR="0068324C" w:rsidRDefault="001020ED" w:rsidP="0068324C">
      <w:pPr>
        <w:spacing w:after="0" w:line="240" w:lineRule="auto"/>
        <w:ind w:left="0" w:firstLine="0"/>
        <w:jc w:val="left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uravnoteženja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uključivanja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projiciranog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manjka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zadovoljavajuće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, </w:t>
      </w:r>
      <w:proofErr w:type="spellStart"/>
      <w:r>
        <w:t>nastavit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s </w:t>
      </w:r>
      <w:proofErr w:type="spellStart"/>
      <w:r>
        <w:t>poduzimanjem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ekonomičnosti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učinkovitosti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trošenja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dostatni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prenesenog</w:t>
      </w:r>
      <w:proofErr w:type="spellEnd"/>
      <w:r>
        <w:t xml:space="preserve"> </w:t>
      </w:r>
      <w:proofErr w:type="spellStart"/>
      <w:r>
        <w:t>manjka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definiranom</w:t>
      </w:r>
      <w:proofErr w:type="spellEnd"/>
      <w:r>
        <w:t xml:space="preserve"> </w:t>
      </w:r>
      <w:proofErr w:type="spellStart"/>
      <w:r>
        <w:t>dinamikom</w:t>
      </w:r>
      <w:proofErr w:type="spellEnd"/>
      <w:r>
        <w:t>.</w:t>
      </w:r>
    </w:p>
    <w:p w14:paraId="0D8AFFE7" w14:textId="77777777" w:rsidR="001020ED" w:rsidRDefault="001020ED" w:rsidP="0068324C">
      <w:pPr>
        <w:spacing w:after="0" w:line="240" w:lineRule="auto"/>
        <w:ind w:left="0" w:firstLine="0"/>
        <w:jc w:val="left"/>
      </w:pPr>
    </w:p>
    <w:p w14:paraId="7CEA34FF" w14:textId="706A1F56" w:rsidR="001020ED" w:rsidRDefault="0068324C" w:rsidP="00894042">
      <w:pPr>
        <w:spacing w:after="0" w:line="240" w:lineRule="auto"/>
        <w:ind w:left="0" w:firstLine="0"/>
        <w:jc w:val="center"/>
      </w:pPr>
      <w:proofErr w:type="spellStart"/>
      <w:r>
        <w:t>Članak</w:t>
      </w:r>
      <w:proofErr w:type="spellEnd"/>
      <w:r>
        <w:t xml:space="preserve"> 4.</w:t>
      </w:r>
    </w:p>
    <w:p w14:paraId="5CEA94AE" w14:textId="39252F3B" w:rsidR="001020ED" w:rsidRDefault="001020ED" w:rsidP="001020ED">
      <w:pPr>
        <w:spacing w:after="0" w:line="240" w:lineRule="auto"/>
        <w:ind w:left="0" w:firstLine="0"/>
        <w:jc w:val="left"/>
      </w:pPr>
      <w:proofErr w:type="spellStart"/>
      <w:r>
        <w:t>Viškovi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doznačenih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Osnivaču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naputku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, a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zadržanih</w:t>
      </w:r>
      <w:proofErr w:type="spellEnd"/>
      <w:r>
        <w:t xml:space="preserve">, </w:t>
      </w:r>
      <w:proofErr w:type="spellStart"/>
      <w:r>
        <w:t>neutrošenih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 w:rsidR="00894042">
        <w:t>p</w:t>
      </w:r>
      <w:r>
        <w:t>rihoda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manjkova</w:t>
      </w:r>
      <w:proofErr w:type="spellEnd"/>
      <w:r>
        <w:t xml:space="preserve"> u </w:t>
      </w:r>
      <w:proofErr w:type="spellStart"/>
      <w:r>
        <w:t>narednim</w:t>
      </w:r>
      <w:proofErr w:type="spellEnd"/>
      <w:r>
        <w:t xml:space="preserve"> </w:t>
      </w:r>
      <w:proofErr w:type="spellStart"/>
      <w:r>
        <w:t>razdobljima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 w:rsidR="00894042">
        <w:t>i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nabave</w:t>
      </w:r>
      <w:proofErr w:type="spellEnd"/>
      <w:r>
        <w:t>.</w:t>
      </w:r>
    </w:p>
    <w:p w14:paraId="6291C099" w14:textId="0C96A971" w:rsidR="00894042" w:rsidRDefault="00894042" w:rsidP="001020ED">
      <w:pPr>
        <w:spacing w:after="0" w:line="240" w:lineRule="auto"/>
        <w:ind w:left="0" w:firstLine="0"/>
        <w:jc w:val="left"/>
      </w:pPr>
    </w:p>
    <w:p w14:paraId="1462B9A3" w14:textId="32412C24" w:rsidR="0068324C" w:rsidRDefault="00894042" w:rsidP="00894042">
      <w:pPr>
        <w:spacing w:after="0" w:line="240" w:lineRule="auto"/>
        <w:ind w:left="0" w:firstLine="0"/>
        <w:jc w:val="center"/>
      </w:pPr>
      <w:proofErr w:type="spellStart"/>
      <w:r>
        <w:t>Članak</w:t>
      </w:r>
      <w:proofErr w:type="spellEnd"/>
      <w:r>
        <w:t xml:space="preserve"> 5.</w:t>
      </w:r>
    </w:p>
    <w:p w14:paraId="6B277D01" w14:textId="6658E609" w:rsidR="0068324C" w:rsidRDefault="0068324C" w:rsidP="0068324C">
      <w:pPr>
        <w:spacing w:after="0" w:line="240" w:lineRule="auto"/>
        <w:ind w:left="0" w:firstLine="0"/>
        <w:jc w:val="left"/>
      </w:pPr>
      <w:r>
        <w:t xml:space="preserve">Ova </w:t>
      </w:r>
      <w:proofErr w:type="spellStart"/>
      <w:r w:rsidR="00894042">
        <w:t>Odluka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 w:rsidR="00894042">
        <w:t>.</w:t>
      </w:r>
    </w:p>
    <w:p w14:paraId="0A5635F2" w14:textId="77777777" w:rsidR="00894042" w:rsidRDefault="00894042" w:rsidP="0068324C">
      <w:pPr>
        <w:spacing w:after="0" w:line="240" w:lineRule="auto"/>
        <w:ind w:left="6372" w:firstLine="708"/>
        <w:jc w:val="left"/>
      </w:pPr>
    </w:p>
    <w:p w14:paraId="1D2F053F" w14:textId="28604521" w:rsidR="0068324C" w:rsidRDefault="0068324C" w:rsidP="0068324C">
      <w:pPr>
        <w:spacing w:after="0" w:line="240" w:lineRule="auto"/>
        <w:ind w:left="6372" w:firstLine="708"/>
        <w:jc w:val="left"/>
      </w:pPr>
      <w:proofErr w:type="spellStart"/>
      <w:r>
        <w:t>Ravnatelj</w:t>
      </w:r>
      <w:proofErr w:type="spellEnd"/>
    </w:p>
    <w:p w14:paraId="39DF7357" w14:textId="46CCF5DC" w:rsidR="0068324C" w:rsidRDefault="0068324C" w:rsidP="0068324C">
      <w:pPr>
        <w:spacing w:after="0" w:line="240" w:lineRule="auto"/>
        <w:ind w:left="5664" w:firstLine="708"/>
        <w:jc w:val="left"/>
      </w:pPr>
      <w:proofErr w:type="spellStart"/>
      <w:r>
        <w:t>mr.</w:t>
      </w:r>
      <w:proofErr w:type="spellEnd"/>
      <w:r>
        <w:t xml:space="preserve"> sc. </w:t>
      </w:r>
      <w:proofErr w:type="spellStart"/>
      <w:r>
        <w:t>Pavo</w:t>
      </w:r>
      <w:proofErr w:type="spellEnd"/>
      <w:r>
        <w:t xml:space="preserve"> </w:t>
      </w:r>
      <w:proofErr w:type="spellStart"/>
      <w:r>
        <w:t>Šimović</w:t>
      </w:r>
      <w:proofErr w:type="spellEnd"/>
    </w:p>
    <w:p w14:paraId="7A587842" w14:textId="2F0A803A" w:rsidR="0068324C" w:rsidRDefault="0068324C" w:rsidP="0068324C">
      <w:pPr>
        <w:spacing w:after="0" w:line="240" w:lineRule="auto"/>
        <w:ind w:left="0" w:firstLine="0"/>
        <w:jc w:val="left"/>
      </w:pPr>
    </w:p>
    <w:p w14:paraId="40E5FB79" w14:textId="28407CC2" w:rsidR="0068324C" w:rsidRPr="006010C6" w:rsidRDefault="0068324C" w:rsidP="0068324C">
      <w:pPr>
        <w:spacing w:after="0" w:line="240" w:lineRule="auto"/>
        <w:ind w:left="5664" w:firstLine="0"/>
        <w:jc w:val="left"/>
      </w:pPr>
      <w:r>
        <w:t xml:space="preserve">   __________________________</w:t>
      </w:r>
    </w:p>
    <w:sectPr w:rsidR="0068324C" w:rsidRPr="0060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6"/>
    <w:rsid w:val="00076B3D"/>
    <w:rsid w:val="000805C3"/>
    <w:rsid w:val="001020ED"/>
    <w:rsid w:val="006010C6"/>
    <w:rsid w:val="0068324C"/>
    <w:rsid w:val="00894042"/>
    <w:rsid w:val="00A6054E"/>
    <w:rsid w:val="00C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CD4C"/>
  <w15:chartTrackingRefBased/>
  <w15:docId w15:val="{9E77B1DA-930E-4FCE-8C7C-3545588C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C6"/>
    <w:pPr>
      <w:spacing w:after="159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Brašnić</dc:creator>
  <cp:keywords/>
  <dc:description/>
  <cp:lastModifiedBy>Korisnik</cp:lastModifiedBy>
  <cp:revision>2</cp:revision>
  <cp:lastPrinted>2021-02-23T09:59:00Z</cp:lastPrinted>
  <dcterms:created xsi:type="dcterms:W3CDTF">2021-02-23T11:23:00Z</dcterms:created>
  <dcterms:modified xsi:type="dcterms:W3CDTF">2021-02-23T11:23:00Z</dcterms:modified>
</cp:coreProperties>
</file>